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664"/>
        <w:gridCol w:w="3991"/>
      </w:tblGrid>
      <w:tr w:rsidR="00EC7BF2" w14:paraId="4B640DD8" w14:textId="77777777" w:rsidTr="00EC7BF2">
        <w:tc>
          <w:tcPr>
            <w:tcW w:w="3135" w:type="dxa"/>
          </w:tcPr>
          <w:p w14:paraId="6755BC1F" w14:textId="5F1EE95F" w:rsidR="00EC7BF2" w:rsidRDefault="00EC7BF2" w:rsidP="00EC7B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E74C3C"/>
                <w:sz w:val="16"/>
                <w:szCs w:val="16"/>
              </w:rPr>
              <w:drawing>
                <wp:inline distT="0" distB="0" distL="0" distR="0" wp14:anchorId="3FEBC1DF" wp14:editId="5279521D">
                  <wp:extent cx="1853567" cy="529979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7" cy="529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8B2D8" w14:textId="7111B1D4" w:rsidR="00E31241" w:rsidRDefault="00EC7BF2" w:rsidP="00EC7BF2">
            <w:pPr>
              <w:rPr>
                <w:rFonts w:ascii="Segoe UI" w:hAnsi="Segoe UI" w:cs="Segoe UI"/>
                <w:color w:val="22222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Công ty TNHH Vinaduy. </w:t>
            </w:r>
            <w:r w:rsidRPr="00EE70D5">
              <w:rPr>
                <w:rFonts w:ascii="Segoe UI" w:hAnsi="Segoe UI" w:cs="Segoe UI"/>
                <w:color w:val="222222"/>
                <w:sz w:val="16"/>
                <w:szCs w:val="16"/>
              </w:rPr>
              <w:t>MST: 070887087</w:t>
            </w:r>
            <w:r w:rsidRPr="00EE70D5">
              <w:rPr>
                <w:rFonts w:ascii="Segoe UI" w:hAnsi="Segoe UI" w:cs="Segoe UI"/>
                <w:color w:val="222222"/>
                <w:sz w:val="16"/>
                <w:szCs w:val="16"/>
              </w:rPr>
              <w:br/>
              <w:t>Trụ sở : 125 Hoàng Ngân, Cầu Giấy, HN</w:t>
            </w:r>
            <w:r w:rsidRPr="00EE70D5">
              <w:rPr>
                <w:rFonts w:ascii="Segoe UI" w:hAnsi="Segoe UI" w:cs="Segoe UI"/>
                <w:color w:val="222222"/>
                <w:sz w:val="16"/>
                <w:szCs w:val="16"/>
              </w:rPr>
              <w:br/>
              <w:t>VP: Tòa BinGroup, TP. Hạ Long, QN</w:t>
            </w:r>
            <w:r w:rsidRPr="00EE70D5">
              <w:rPr>
                <w:rFonts w:ascii="Segoe UI" w:hAnsi="Segoe UI" w:cs="Segoe UI"/>
                <w:color w:val="222222"/>
                <w:sz w:val="16"/>
                <w:szCs w:val="16"/>
              </w:rPr>
              <w:br/>
              <w:t>Hotline : </w:t>
            </w:r>
            <w:r w:rsidRPr="00EE70D5">
              <w:rPr>
                <w:rStyle w:val="Strong"/>
                <w:rFonts w:ascii="Segoe UI" w:hAnsi="Segoe UI" w:cs="Segoe UI"/>
                <w:color w:val="222222"/>
                <w:sz w:val="16"/>
                <w:szCs w:val="16"/>
                <w:bdr w:val="none" w:sz="0" w:space="0" w:color="auto" w:frame="1"/>
              </w:rPr>
              <w:t>0977.26.12.90</w:t>
            </w:r>
            <w:r w:rsidRPr="00EE70D5">
              <w:rPr>
                <w:rFonts w:ascii="Segoe UI" w:hAnsi="Segoe UI" w:cs="Segoe UI"/>
                <w:color w:val="222222"/>
                <w:sz w:val="16"/>
                <w:szCs w:val="16"/>
              </w:rPr>
              <w:br/>
              <w:t>Email: admin@Vinaduy.com</w:t>
            </w:r>
            <w:r w:rsidRPr="00EE70D5">
              <w:rPr>
                <w:rFonts w:ascii="Segoe UI" w:hAnsi="Segoe UI" w:cs="Segoe UI"/>
                <w:color w:val="222222"/>
                <w:sz w:val="16"/>
                <w:szCs w:val="16"/>
              </w:rPr>
              <w:br/>
            </w:r>
            <w:hyperlink r:id="rId6" w:history="1">
              <w:r w:rsidRPr="00E72462">
                <w:rPr>
                  <w:rStyle w:val="Hyperlink"/>
                  <w:rFonts w:ascii="Segoe UI" w:hAnsi="Segoe UI" w:cs="Segoe UI"/>
                  <w:sz w:val="16"/>
                  <w:szCs w:val="16"/>
                </w:rPr>
                <w:t>wWw.XayDungVinaduy.com</w:t>
              </w:r>
            </w:hyperlink>
          </w:p>
          <w:p w14:paraId="38941F61" w14:textId="5FF8206C" w:rsidR="00EC7BF2" w:rsidRDefault="00EC7BF2" w:rsidP="00A23E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4" w:type="dxa"/>
          </w:tcPr>
          <w:p w14:paraId="2584A7F4" w14:textId="77777777" w:rsidR="00EC7BF2" w:rsidRDefault="00EC7BF2" w:rsidP="00A23E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1" w:type="dxa"/>
          </w:tcPr>
          <w:p w14:paraId="58C922F7" w14:textId="77777777" w:rsidR="00EC7BF2" w:rsidRPr="00EE70D5" w:rsidRDefault="00EC7BF2" w:rsidP="00EC7BF2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i/>
                <w:iCs/>
                <w:color w:val="E74C3C"/>
                <w:sz w:val="16"/>
                <w:szCs w:val="16"/>
              </w:rPr>
            </w:pPr>
            <w:r w:rsidRPr="00EE70D5">
              <w:rPr>
                <w:rFonts w:ascii="Arial" w:eastAsia="Times New Roman" w:hAnsi="Arial" w:cs="Arial"/>
                <w:i/>
                <w:iCs/>
                <w:color w:val="E74C3C"/>
                <w:sz w:val="16"/>
                <w:szCs w:val="16"/>
              </w:rPr>
              <w:t>Cộng hòa xã hội chủ nghĩa Việt Nam</w:t>
            </w:r>
          </w:p>
          <w:p w14:paraId="374F50F9" w14:textId="481C540B" w:rsidR="00EC7BF2" w:rsidRDefault="00EC7BF2" w:rsidP="00EC7BF2">
            <w:pPr>
              <w:pBdr>
                <w:bottom w:val="single" w:sz="6" w:space="1" w:color="auto"/>
              </w:pBd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i/>
                <w:iCs/>
                <w:color w:val="E74C3C"/>
                <w:sz w:val="16"/>
                <w:szCs w:val="16"/>
              </w:rPr>
            </w:pPr>
            <w:r w:rsidRPr="00EE70D5">
              <w:rPr>
                <w:rFonts w:ascii="Arial" w:eastAsia="Times New Roman" w:hAnsi="Arial" w:cs="Arial"/>
                <w:i/>
                <w:iCs/>
                <w:color w:val="E74C3C"/>
                <w:sz w:val="16"/>
                <w:szCs w:val="16"/>
              </w:rPr>
              <w:t>Độc lập – Tự do – Hạnh phúc</w:t>
            </w:r>
          </w:p>
          <w:p w14:paraId="6D2BFBB4" w14:textId="11B8847A" w:rsidR="00EC7BF2" w:rsidRPr="00EC7BF2" w:rsidRDefault="00EC7BF2" w:rsidP="00EC7BF2">
            <w:pPr>
              <w:jc w:val="center"/>
              <w:rPr>
                <w:b/>
                <w:bCs/>
                <w:shd w:val="clear" w:color="auto" w:fill="FFFFFF"/>
              </w:rPr>
            </w:pPr>
            <w:r w:rsidRPr="00EC7BF2">
              <w:rPr>
                <w:b/>
                <w:bCs/>
                <w:shd w:val="clear" w:color="auto" w:fill="FFFFFF"/>
              </w:rPr>
              <w:t>BẢNG BÁO GIÁ THI CÔNG TRỌN GÓI</w:t>
            </w:r>
          </w:p>
        </w:tc>
      </w:tr>
      <w:tr w:rsidR="002E069A" w14:paraId="50E4A9CB" w14:textId="77777777" w:rsidTr="009F6DAD">
        <w:tc>
          <w:tcPr>
            <w:tcW w:w="10790" w:type="dxa"/>
            <w:gridSpan w:val="3"/>
          </w:tcPr>
          <w:p w14:paraId="12C9B534" w14:textId="20A46057" w:rsidR="002E069A" w:rsidRDefault="002E069A" w:rsidP="002E069A">
            <w:pPr>
              <w:outlineLvl w:val="1"/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</w:rPr>
            </w:pPr>
            <w:r w:rsidRPr="00EB7F7E"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  <w:lang w:val="vi-VN"/>
              </w:rPr>
              <w:t>Kính gửi chị:</w:t>
            </w:r>
            <w:r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</w:rPr>
              <w:t xml:space="preserve"> </w:t>
            </w:r>
          </w:p>
          <w:p w14:paraId="5F3949C8" w14:textId="48091CD8" w:rsidR="002E069A" w:rsidRDefault="002E069A" w:rsidP="002E069A">
            <w:pPr>
              <w:outlineLvl w:val="1"/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</w:rPr>
              <w:t>Số điện thoại:</w:t>
            </w:r>
          </w:p>
          <w:p w14:paraId="33D058D8" w14:textId="3B51B13C" w:rsidR="002E069A" w:rsidRPr="00630D71" w:rsidRDefault="002E069A" w:rsidP="002E069A">
            <w:pPr>
              <w:outlineLvl w:val="1"/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</w:rPr>
              <w:t xml:space="preserve">Địa chỉ: </w:t>
            </w:r>
          </w:p>
          <w:p w14:paraId="5AED327B" w14:textId="06A1FBF7" w:rsidR="002E069A" w:rsidRDefault="002E069A" w:rsidP="002E069A">
            <w:pPr>
              <w:outlineLvl w:val="1"/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</w:rPr>
            </w:pPr>
            <w:r w:rsidRPr="00EB7F7E"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  <w:lang w:val="vi-VN"/>
              </w:rPr>
              <w:t xml:space="preserve">Công Ty TNHH Vinaduy Xin đưa ra bảng báo giá dự toán cho gia đình </w:t>
            </w:r>
            <w:r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</w:rPr>
              <w:t xml:space="preserve">chị </w:t>
            </w:r>
            <w:r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</w:rPr>
              <w:t xml:space="preserve">      </w:t>
            </w:r>
            <w:r w:rsidRPr="00EB7F7E"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  <w:lang w:val="vi-VN"/>
              </w:rPr>
              <w:t>như sau</w:t>
            </w:r>
            <w:r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</w:rPr>
              <w:t xml:space="preserve">: </w:t>
            </w:r>
          </w:p>
          <w:p w14:paraId="58B6749F" w14:textId="77777777" w:rsidR="002E069A" w:rsidRDefault="002E069A" w:rsidP="002E069A">
            <w:pPr>
              <w:outlineLvl w:val="1"/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</w:rPr>
              <w:t>Diện tích căn cứ theo bản vẽ của Quý Khách</w:t>
            </w:r>
          </w:p>
          <w:p w14:paraId="6AA4CCBA" w14:textId="77777777" w:rsidR="002E069A" w:rsidRDefault="002E069A" w:rsidP="002E069A">
            <w:pPr>
              <w:outlineLvl w:val="1"/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1424"/>
              <w:gridCol w:w="1330"/>
              <w:gridCol w:w="3672"/>
            </w:tblGrid>
            <w:tr w:rsidR="002E069A" w14:paraId="5E28FD09" w14:textId="77777777" w:rsidTr="00A942DE">
              <w:tc>
                <w:tcPr>
                  <w:tcW w:w="4138" w:type="dxa"/>
                </w:tcPr>
                <w:p w14:paraId="4F4EFB06" w14:textId="77777777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  <w:t>Móng = 50% diện tích X 3.000.000 (Đơn giá phần thô)</w:t>
                  </w:r>
                </w:p>
              </w:tc>
              <w:tc>
                <w:tcPr>
                  <w:tcW w:w="1424" w:type="dxa"/>
                </w:tcPr>
                <w:p w14:paraId="2400EDE6" w14:textId="7A2BA1C1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  <w:t>m x 3.000.000</w:t>
                  </w:r>
                </w:p>
              </w:tc>
              <w:tc>
                <w:tcPr>
                  <w:tcW w:w="1330" w:type="dxa"/>
                </w:tcPr>
                <w:p w14:paraId="52B3466D" w14:textId="0F4BEED4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3672" w:type="dxa"/>
                  <w:vMerge w:val="restart"/>
                  <w:shd w:val="clear" w:color="auto" w:fill="D9E2F3" w:themeFill="accent1" w:themeFillTint="33"/>
                </w:tcPr>
                <w:p w14:paraId="42A1B471" w14:textId="77777777" w:rsidR="002E069A" w:rsidRPr="004155BE" w:rsidRDefault="002E069A" w:rsidP="002E069A">
                  <w:pPr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4546A" w:themeColor="text2"/>
                      <w:sz w:val="20"/>
                      <w:szCs w:val="20"/>
                    </w:rPr>
                  </w:pPr>
                </w:p>
                <w:p w14:paraId="50941BA8" w14:textId="77777777" w:rsidR="002E069A" w:rsidRPr="004155BE" w:rsidRDefault="002E069A" w:rsidP="002E069A">
                  <w:pPr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4546A" w:themeColor="text2"/>
                      <w:sz w:val="20"/>
                      <w:szCs w:val="20"/>
                    </w:rPr>
                  </w:pPr>
                </w:p>
                <w:p w14:paraId="5CF5D63E" w14:textId="41329C1F" w:rsidR="002E069A" w:rsidRPr="004155BE" w:rsidRDefault="002E069A" w:rsidP="002E069A">
                  <w:pPr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4546A" w:themeColor="text2"/>
                      <w:sz w:val="28"/>
                      <w:szCs w:val="28"/>
                    </w:rPr>
                  </w:pPr>
                  <w:r w:rsidRPr="004155B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4546A" w:themeColor="text2"/>
                      <w:sz w:val="28"/>
                      <w:szCs w:val="28"/>
                    </w:rPr>
                    <w:t xml:space="preserve">Tổng Tiền = </w:t>
                  </w:r>
                </w:p>
              </w:tc>
            </w:tr>
            <w:tr w:rsidR="002E069A" w14:paraId="35DCE74C" w14:textId="77777777" w:rsidTr="00A942DE">
              <w:tc>
                <w:tcPr>
                  <w:tcW w:w="4138" w:type="dxa"/>
                </w:tcPr>
                <w:p w14:paraId="65802D6A" w14:textId="77777777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  <w:t>Diện tích Tầng 1</w:t>
                  </w:r>
                </w:p>
              </w:tc>
              <w:tc>
                <w:tcPr>
                  <w:tcW w:w="1424" w:type="dxa"/>
                </w:tcPr>
                <w:p w14:paraId="015B31F9" w14:textId="718030EE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  <w:t>m x 5.200.000</w:t>
                  </w:r>
                </w:p>
              </w:tc>
              <w:tc>
                <w:tcPr>
                  <w:tcW w:w="1330" w:type="dxa"/>
                </w:tcPr>
                <w:p w14:paraId="2298D79A" w14:textId="6F15F90B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3672" w:type="dxa"/>
                  <w:vMerge/>
                  <w:shd w:val="clear" w:color="auto" w:fill="D9E2F3" w:themeFill="accent1" w:themeFillTint="33"/>
                </w:tcPr>
                <w:p w14:paraId="5C9406FC" w14:textId="77777777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2E069A" w14:paraId="042D4CAB" w14:textId="77777777" w:rsidTr="00A942DE">
              <w:tc>
                <w:tcPr>
                  <w:tcW w:w="4138" w:type="dxa"/>
                </w:tcPr>
                <w:p w14:paraId="76A2266C" w14:textId="77777777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  <w:t>Diện tích Tầng 2</w:t>
                  </w:r>
                </w:p>
              </w:tc>
              <w:tc>
                <w:tcPr>
                  <w:tcW w:w="1424" w:type="dxa"/>
                </w:tcPr>
                <w:p w14:paraId="45A8F8F1" w14:textId="4698B855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  <w:t>m x 5.200.000</w:t>
                  </w:r>
                </w:p>
              </w:tc>
              <w:tc>
                <w:tcPr>
                  <w:tcW w:w="1330" w:type="dxa"/>
                </w:tcPr>
                <w:p w14:paraId="7E630B31" w14:textId="39001B3D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3672" w:type="dxa"/>
                  <w:vMerge/>
                  <w:shd w:val="clear" w:color="auto" w:fill="D9E2F3" w:themeFill="accent1" w:themeFillTint="33"/>
                </w:tcPr>
                <w:p w14:paraId="38B1483E" w14:textId="77777777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2E069A" w14:paraId="252EFEBB" w14:textId="77777777" w:rsidTr="00A942DE">
              <w:tc>
                <w:tcPr>
                  <w:tcW w:w="4138" w:type="dxa"/>
                </w:tcPr>
                <w:p w14:paraId="58E2DCF0" w14:textId="77777777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  <w:t>Diện tích Tầng 3</w:t>
                  </w:r>
                </w:p>
              </w:tc>
              <w:tc>
                <w:tcPr>
                  <w:tcW w:w="1424" w:type="dxa"/>
                </w:tcPr>
                <w:p w14:paraId="1242D276" w14:textId="34BD82EC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  <w:t>m x 5.200.000</w:t>
                  </w:r>
                </w:p>
              </w:tc>
              <w:tc>
                <w:tcPr>
                  <w:tcW w:w="1330" w:type="dxa"/>
                </w:tcPr>
                <w:p w14:paraId="2890A23B" w14:textId="5421B52C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3672" w:type="dxa"/>
                  <w:vMerge/>
                  <w:shd w:val="clear" w:color="auto" w:fill="D9E2F3" w:themeFill="accent1" w:themeFillTint="33"/>
                </w:tcPr>
                <w:p w14:paraId="4FAC6F19" w14:textId="77777777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2E069A" w14:paraId="01BC27F5" w14:textId="77777777" w:rsidTr="00A942DE">
              <w:tc>
                <w:tcPr>
                  <w:tcW w:w="4138" w:type="dxa"/>
                </w:tcPr>
                <w:p w14:paraId="16EF0DF3" w14:textId="77777777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  <w:t>Diện tích Tầng 4</w:t>
                  </w:r>
                </w:p>
              </w:tc>
              <w:tc>
                <w:tcPr>
                  <w:tcW w:w="1424" w:type="dxa"/>
                </w:tcPr>
                <w:p w14:paraId="6BF6D7BA" w14:textId="736DA7E2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  <w:t>m x 5.200.000</w:t>
                  </w:r>
                </w:p>
              </w:tc>
              <w:tc>
                <w:tcPr>
                  <w:tcW w:w="1330" w:type="dxa"/>
                </w:tcPr>
                <w:p w14:paraId="77BEDA1A" w14:textId="2C3033CD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3672" w:type="dxa"/>
                  <w:vMerge/>
                  <w:shd w:val="clear" w:color="auto" w:fill="D9E2F3" w:themeFill="accent1" w:themeFillTint="33"/>
                </w:tcPr>
                <w:p w14:paraId="6FC2080F" w14:textId="77777777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2E069A" w14:paraId="66D82E09" w14:textId="77777777" w:rsidTr="00A942DE">
              <w:tc>
                <w:tcPr>
                  <w:tcW w:w="4138" w:type="dxa"/>
                </w:tcPr>
                <w:p w14:paraId="2A5582E6" w14:textId="77777777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  <w:t>Diện tích Tầng tum</w:t>
                  </w:r>
                </w:p>
              </w:tc>
              <w:tc>
                <w:tcPr>
                  <w:tcW w:w="1424" w:type="dxa"/>
                </w:tcPr>
                <w:p w14:paraId="2D8B816F" w14:textId="1B8AE8B6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  <w:t>m x 5.200.000</w:t>
                  </w:r>
                </w:p>
              </w:tc>
              <w:tc>
                <w:tcPr>
                  <w:tcW w:w="1330" w:type="dxa"/>
                </w:tcPr>
                <w:p w14:paraId="5BF13B91" w14:textId="503FF8A4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3672" w:type="dxa"/>
                  <w:vMerge/>
                  <w:shd w:val="clear" w:color="auto" w:fill="D9E2F3" w:themeFill="accent1" w:themeFillTint="33"/>
                </w:tcPr>
                <w:p w14:paraId="50870503" w14:textId="77777777" w:rsidR="002E069A" w:rsidRDefault="002E069A" w:rsidP="002E069A">
                  <w:pPr>
                    <w:outlineLvl w:val="1"/>
                    <w:rPr>
                      <w:rFonts w:ascii="Arial" w:eastAsia="Times New Roman" w:hAnsi="Arial" w:cs="Arial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</w:tbl>
          <w:p w14:paraId="0E6B0955" w14:textId="77777777" w:rsidR="002E069A" w:rsidRPr="00630D71" w:rsidRDefault="002E069A" w:rsidP="002E069A">
            <w:pPr>
              <w:outlineLvl w:val="1"/>
              <w:rPr>
                <w:rFonts w:ascii="Arial" w:eastAsia="Times New Roman" w:hAnsi="Arial" w:cs="Arial"/>
                <w:i/>
                <w:iCs/>
                <w:color w:val="44546A" w:themeColor="text2"/>
                <w:sz w:val="16"/>
                <w:szCs w:val="16"/>
              </w:rPr>
            </w:pPr>
          </w:p>
          <w:p w14:paraId="2D632DE6" w14:textId="4C1BAD75" w:rsidR="002E069A" w:rsidRPr="00E31241" w:rsidRDefault="002E069A" w:rsidP="002E069A">
            <w:pPr>
              <w:shd w:val="clear" w:color="auto" w:fill="FFFFFF"/>
              <w:outlineLvl w:val="1"/>
              <w:rPr>
                <w:rFonts w:ascii="Arial" w:eastAsia="Times New Roman" w:hAnsi="Arial" w:cs="Arial"/>
                <w:i/>
                <w:iCs/>
                <w:color w:val="E74C3C"/>
                <w:sz w:val="16"/>
                <w:szCs w:val="16"/>
                <w:lang w:val="vi-VN"/>
              </w:rPr>
            </w:pPr>
          </w:p>
        </w:tc>
      </w:tr>
    </w:tbl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728"/>
        <w:gridCol w:w="2693"/>
        <w:gridCol w:w="2977"/>
        <w:gridCol w:w="2995"/>
      </w:tblGrid>
      <w:tr w:rsidR="00FE6447" w:rsidRPr="00A23EC6" w14:paraId="6ACB1606" w14:textId="77777777" w:rsidTr="00EB7F7E">
        <w:trPr>
          <w:trHeight w:val="511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274B0" w14:textId="153C2BD7" w:rsidR="00FE6447" w:rsidRPr="00EC7BF2" w:rsidRDefault="00EC7BF2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EC7BF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vi-VN"/>
              </w:rPr>
              <w:t>ST</w:t>
            </w:r>
            <w:r w:rsidR="00FE6447" w:rsidRPr="00EC7BF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T</w:t>
            </w:r>
          </w:p>
        </w:tc>
        <w:tc>
          <w:tcPr>
            <w:tcW w:w="1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3899D" w14:textId="47F6B70F" w:rsidR="00FE6447" w:rsidRPr="002337FE" w:rsidRDefault="00EB7F7E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44"/>
                <w:szCs w:val="44"/>
                <w:lang w:val="vi-VN"/>
              </w:rPr>
            </w:pPr>
            <w:r w:rsidRPr="002337FE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Vinaduy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7D31" w:themeFill="accent2"/>
            <w:vAlign w:val="center"/>
            <w:hideMark/>
          </w:tcPr>
          <w:p w14:paraId="2111A3AF" w14:textId="77777777" w:rsidR="00FE6447" w:rsidRDefault="00FE6447" w:rsidP="00EB7F7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ED216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GÓI THẦU TRUNG BÌNH</w:t>
            </w:r>
          </w:p>
          <w:p w14:paraId="5693014F" w14:textId="7437F07B" w:rsidR="00EB7F7E" w:rsidRPr="00ED2167" w:rsidRDefault="00EB7F7E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7D31" w:themeFill="accent2"/>
            <w:vAlign w:val="center"/>
            <w:hideMark/>
          </w:tcPr>
          <w:p w14:paraId="60A61328" w14:textId="3ED026FC" w:rsidR="00FE6447" w:rsidRPr="00ED2167" w:rsidRDefault="00FE6447" w:rsidP="00ED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ED216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GÓI THẦU TB KHÁ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7D31" w:themeFill="accent2"/>
            <w:vAlign w:val="center"/>
            <w:hideMark/>
          </w:tcPr>
          <w:p w14:paraId="5E39CF1B" w14:textId="527460BF" w:rsidR="00FE6447" w:rsidRPr="00ED2167" w:rsidRDefault="00FE6447" w:rsidP="00ED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ED2167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GÓI THẦU TB KHÁ</w:t>
            </w:r>
          </w:p>
        </w:tc>
      </w:tr>
      <w:tr w:rsidR="00FE6447" w:rsidRPr="00A23EC6" w14:paraId="66B7E26B" w14:textId="77777777" w:rsidTr="00EB7F7E"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8CE82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6FB1D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C4F9E" w14:textId="77777777" w:rsidR="00FE6447" w:rsidRPr="00EC7BF2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EC7BF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Đơn giá nhà phố 1 mặt tiền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73033" w14:textId="67FA13BB" w:rsidR="00FE6447" w:rsidRPr="00EC7BF2" w:rsidRDefault="00FE6447" w:rsidP="00ED2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EC7BF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Đơn giá nhà phố 1 mặt tiền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0D929" w14:textId="048B102B" w:rsidR="00FE6447" w:rsidRPr="00EC7BF2" w:rsidRDefault="004B696B" w:rsidP="00ED2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EC7BF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Đơn giá nhà phố 2 mặt tiền: </w:t>
            </w:r>
          </w:p>
        </w:tc>
      </w:tr>
      <w:tr w:rsidR="00FE6447" w:rsidRPr="00A23EC6" w14:paraId="1C5E9408" w14:textId="77777777" w:rsidTr="00EB7F7E"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60B9F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8AA0E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0A603" w14:textId="6837986A" w:rsidR="00FE6447" w:rsidRPr="004B696B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5.</w:t>
            </w:r>
            <w:r w:rsidR="00ED216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vi-VN"/>
              </w:rPr>
              <w:t>3</w:t>
            </w: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00.000</w:t>
            </w:r>
            <w:r w:rsidR="004B696B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vi-VN"/>
              </w:rPr>
              <w:t xml:space="preserve"> - </w:t>
            </w:r>
            <w:r w:rsidR="004B696B"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5.500.000đ/m2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DB381" w14:textId="18A0F9F9" w:rsidR="00FE6447" w:rsidRPr="004B696B" w:rsidRDefault="00FE6447" w:rsidP="00ED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5.</w:t>
            </w:r>
            <w:r w:rsid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</w:t>
            </w: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00.000</w:t>
            </w:r>
            <w:r w:rsidR="004B696B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vi-VN"/>
              </w:rPr>
              <w:t xml:space="preserve"> - </w:t>
            </w:r>
            <w:r w:rsidR="004B696B"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5.800.000đ/m2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C43B8" w14:textId="09B48E7F" w:rsidR="00FE6447" w:rsidRPr="00A23EC6" w:rsidRDefault="004B696B" w:rsidP="00ED2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6.500.000đ/m2</w:t>
            </w:r>
          </w:p>
        </w:tc>
      </w:tr>
      <w:tr w:rsidR="00FE6447" w:rsidRPr="00A23EC6" w14:paraId="1F004087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AC914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0B16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Sắt thép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170B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Hòa Phát, Việt Úc, Việt Đức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CEE58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Hòa Phát, Việt Úc, Việt Đức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10A11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Hòa Phát, Việt Úc, Việt Đức</w:t>
            </w:r>
          </w:p>
        </w:tc>
      </w:tr>
      <w:tr w:rsidR="00FE6447" w:rsidRPr="00A23EC6" w14:paraId="4180348C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840B9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7F69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Xi măng đổ Bê tông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AC7BB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Hoàng Thạch, Hoàng Long, Chinfon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D2D78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Hoàng Thạch, Hoàng Long, Chinfon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63AF2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Hoàng Thạch, Hoàng Long, Chinfon</w:t>
            </w:r>
          </w:p>
        </w:tc>
      </w:tr>
      <w:tr w:rsidR="00FE6447" w:rsidRPr="00A23EC6" w14:paraId="1BE5DC2F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CC881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50169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Xi măng Xây trát tường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3FF6B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Duyên Hà,Hoàng Thạch, Hoàng Long, Chinfon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AA9C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Duyên Hà,Hoàng Thạch, Hoàng Long, Chinfon 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F0A96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Duyên Hà,Hoàng Thạch, Hoàng Long, Chinfon </w:t>
            </w:r>
          </w:p>
        </w:tc>
      </w:tr>
      <w:tr w:rsidR="00FE6447" w:rsidRPr="00A23EC6" w14:paraId="284C30A5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CB9AF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C5AC6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Bê tông thương phẩm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31C8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Bê tông Việt Hà, Việt Đức, Chèm Mác 250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09015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Bê tông Việt Hà, Việt Đức, Chèm Mác 250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43759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Bê tông Việt Hà, Việt Đức, Chèm Mác 250</w:t>
            </w:r>
          </w:p>
        </w:tc>
      </w:tr>
      <w:tr w:rsidR="00FE6447" w:rsidRPr="00A23EC6" w14:paraId="151DCAD2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2DF38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A2071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Cát đổ bê tông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B5243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Cát hạt lớn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FAB8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Cát hạt lớn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550E9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Cát hạt lớn</w:t>
            </w:r>
          </w:p>
        </w:tc>
      </w:tr>
      <w:tr w:rsidR="00FE6447" w:rsidRPr="00A23EC6" w14:paraId="2758B482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A9B67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89256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Cát xây, trát tường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2D7D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Cát hạt lớn, hạt trung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0255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Cát hạt lớn, hạt trung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504D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Cát hạt lớn, hạt trung</w:t>
            </w:r>
          </w:p>
        </w:tc>
      </w:tr>
      <w:tr w:rsidR="00FE6447" w:rsidRPr="00A23EC6" w14:paraId="54C9805B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19C5F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8A461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Gạch xây tường bao 4cmx8cmx18cm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6FC19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Gạch đặc M75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2236C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Gạch đặc M75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5C5F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Gạch đặc M75</w:t>
            </w:r>
          </w:p>
        </w:tc>
      </w:tr>
      <w:tr w:rsidR="00FE6447" w:rsidRPr="00A23EC6" w14:paraId="614528E3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E1027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E93FE" w14:textId="0C95588E" w:rsidR="00FE6447" w:rsidRPr="002D4257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Gạch xây tường ngăn phòng 4</w:t>
            </w:r>
            <w:r w:rsidR="002D4257"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  <w:t>x</w:t>
            </w: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8x1</w:t>
            </w:r>
            <w:r w:rsidR="002D4257"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  <w:t>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0395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Gạch lỗ M50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5603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Gạch lỗ M50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8864E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Gạch lỗ M50</w:t>
            </w:r>
          </w:p>
        </w:tc>
      </w:tr>
      <w:tr w:rsidR="00FE6447" w:rsidRPr="00A23EC6" w14:paraId="6011F547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E8267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D7F83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Dây điện chiếu sáng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1931E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Dây Trần Phú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5A729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Dây Trần Phú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AB1C1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Dây Trần Phú</w:t>
            </w:r>
          </w:p>
        </w:tc>
      </w:tr>
      <w:tr w:rsidR="00FE6447" w:rsidRPr="00A23EC6" w14:paraId="21A7E4E9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B9F87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3C5B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Dây cáp ti vi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62A12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Cáp Sino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8CDC7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Cáp Sino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B31F1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Cáp Panasonic</w:t>
            </w:r>
          </w:p>
        </w:tc>
      </w:tr>
      <w:tr w:rsidR="00FE6447" w:rsidRPr="00A23EC6" w14:paraId="6E4E7C06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589F3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9F7D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Dây cáp mạng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49372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Cáp Sino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94EA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Cáp Sino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C7A58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Cáp Panasonic</w:t>
            </w:r>
          </w:p>
        </w:tc>
      </w:tr>
      <w:tr w:rsidR="00FE6447" w:rsidRPr="00A23EC6" w14:paraId="7F77F1E0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8EE43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9526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Đế âm tường ống luồn dây điện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A75D6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Sino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74C5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Sino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9596A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Panasonic</w:t>
            </w:r>
          </w:p>
        </w:tc>
      </w:tr>
      <w:tr w:rsidR="00FE6447" w:rsidRPr="00A23EC6" w14:paraId="3B1877CE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70B52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A26D3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Đường ống lóng, lạnh âm tường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044EB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Tiền Phong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0C42A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Vesbo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23C1A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Vesbo</w:t>
            </w:r>
          </w:p>
        </w:tc>
      </w:tr>
      <w:tr w:rsidR="00FE6447" w:rsidRPr="00A23EC6" w14:paraId="6A3DCA37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8E2D1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2429E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Đường thoát nước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2874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Ống PVC C1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DA85B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Ống PVC C1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08FE9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Ống PVC C1</w:t>
            </w:r>
          </w:p>
        </w:tc>
      </w:tr>
      <w:tr w:rsidR="00FE6447" w:rsidRPr="00A23EC6" w14:paraId="069E59F9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38163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791E6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Hóa chất chống thấm sàn mái, nhà vệ sinh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503B6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Sika Latex - TH, Membrane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C512E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Sika Latex - TH, Membrane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33969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Sika Latex - TH, Membrane</w:t>
            </w:r>
          </w:p>
        </w:tc>
      </w:tr>
      <w:tr w:rsidR="008F5988" w:rsidRPr="00A23EC6" w14:paraId="662F7C6F" w14:textId="77777777" w:rsidTr="008F5988">
        <w:trPr>
          <w:trHeight w:val="32"/>
        </w:trPr>
        <w:tc>
          <w:tcPr>
            <w:tcW w:w="107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4172A4F7" w14:textId="22A82E68" w:rsidR="008F5988" w:rsidRPr="008F5988" w:rsidRDefault="008F5988" w:rsidP="008F59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"/>
                <w:szCs w:val="2"/>
              </w:rPr>
            </w:pPr>
          </w:p>
        </w:tc>
      </w:tr>
      <w:tr w:rsidR="00FE6447" w:rsidRPr="00A23EC6" w14:paraId="3763F0DB" w14:textId="77777777" w:rsidTr="00EB7F7E">
        <w:trPr>
          <w:trHeight w:val="371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7D31" w:themeFill="accent2"/>
            <w:vAlign w:val="center"/>
            <w:hideMark/>
          </w:tcPr>
          <w:p w14:paraId="46C58CF5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7F7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ED7D31" w:themeFill="accent2"/>
              </w:rPr>
              <w:t>ST</w:t>
            </w:r>
            <w:r w:rsidRPr="00EB7F7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T</w:t>
            </w:r>
          </w:p>
        </w:tc>
        <w:tc>
          <w:tcPr>
            <w:tcW w:w="103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3BD7CA8" w14:textId="319E07E3" w:rsidR="00FE6447" w:rsidRPr="001F3916" w:rsidRDefault="00FE6447" w:rsidP="001F39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SƠN NƯỚC HOÀN THIỆN</w:t>
            </w:r>
            <w:r w:rsidR="001F391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vi-VN"/>
              </w:rPr>
              <w:t xml:space="preserve"> / </w:t>
            </w:r>
            <w:r w:rsidR="001F3916"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XÂY DỰNG </w:t>
            </w:r>
            <w:r w:rsidR="001F391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VINADUY - 0977261290</w:t>
            </w:r>
          </w:p>
        </w:tc>
      </w:tr>
      <w:tr w:rsidR="00FE6447" w:rsidRPr="00A23EC6" w14:paraId="1EFC49E7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BC167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7369B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Sơn nội thất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695E6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Maxilite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17E3C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Jutun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489EE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Dulux</w:t>
            </w:r>
          </w:p>
        </w:tc>
      </w:tr>
      <w:tr w:rsidR="00FE6447" w:rsidRPr="00A23EC6" w14:paraId="77ABC1FF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BDF9C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E4276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Sơn ngoại thất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853BA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Joton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0DC8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Jutun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8748A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Dulux</w:t>
            </w:r>
          </w:p>
        </w:tc>
      </w:tr>
      <w:tr w:rsidR="00FE6447" w:rsidRPr="00A23EC6" w14:paraId="448CCB1E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E5B2F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CE42D" w14:textId="5872F42F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Sơn dầu sơn chống dỉ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A84D6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Expo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6F49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Joton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104AB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Joton</w:t>
            </w:r>
          </w:p>
        </w:tc>
      </w:tr>
      <w:tr w:rsidR="00FE6447" w:rsidRPr="00A23EC6" w14:paraId="72FA631E" w14:textId="77777777" w:rsidTr="00EB7F7E">
        <w:trPr>
          <w:trHeight w:val="425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7D31" w:themeFill="accent2"/>
            <w:vAlign w:val="center"/>
            <w:hideMark/>
          </w:tcPr>
          <w:p w14:paraId="6859242C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7F7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STT</w:t>
            </w:r>
          </w:p>
        </w:tc>
        <w:tc>
          <w:tcPr>
            <w:tcW w:w="10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ECDA9DD" w14:textId="57C74E19" w:rsidR="00FE6447" w:rsidRPr="001F391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THIẾT BỊ ĐiỆN</w:t>
            </w:r>
            <w:r w:rsidR="001F391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vi-VN"/>
              </w:rPr>
              <w:t xml:space="preserve"> / </w:t>
            </w:r>
            <w:r w:rsidR="001F3916"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XÂY DỰNG </w:t>
            </w:r>
            <w:r w:rsidR="001F391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VINADUY - 0977261290</w:t>
            </w:r>
          </w:p>
        </w:tc>
      </w:tr>
      <w:tr w:rsidR="00FE6447" w:rsidRPr="00A23EC6" w14:paraId="3750BB56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95BF4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96268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Thiết bị công tác, ổ cắm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0DD2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Sino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2571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Sino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534A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Panasonic</w:t>
            </w:r>
          </w:p>
        </w:tc>
      </w:tr>
      <w:tr w:rsidR="00FE6447" w:rsidRPr="00A23EC6" w14:paraId="32267652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FAA96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FF5E3" w14:textId="7844A5B7" w:rsidR="00FE6447" w:rsidRPr="00601B39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Bóng đèn </w:t>
            </w:r>
            <w:r w:rsidR="00601B39"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  <w:t>các phòng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8E48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Đèn Pilips 600.000đ/phòng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4BBF5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Đèn Pilips 850.000đ/phòng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B6B76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Đèn Pilips 1.300.000đ/phòng</w:t>
            </w:r>
          </w:p>
        </w:tc>
      </w:tr>
      <w:tr w:rsidR="00FE6447" w:rsidRPr="00A23EC6" w14:paraId="11F400EF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5E336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A43AA" w14:textId="04BE7473" w:rsidR="00FE6447" w:rsidRPr="00601B39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Bóng đèn </w:t>
            </w:r>
            <w:r w:rsidR="00601B39"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  <w:t>WC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2C1A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Đèn Pilips 200.000đ/phòng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CD97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Đèn Pilips 350.000đ/phòng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0BA33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Đèn Pilips 500.000đ/phòng</w:t>
            </w:r>
          </w:p>
        </w:tc>
      </w:tr>
      <w:tr w:rsidR="00FE6447" w:rsidRPr="00A23EC6" w14:paraId="74A53563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49276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39733" w14:textId="42AA529E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Đèn trang trí </w:t>
            </w:r>
            <w:r w:rsidR="00601B39"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  <w:t>P.</w:t>
            </w: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khách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C73AB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E2F9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650.000đ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40D0A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1.250.000đ</w:t>
            </w:r>
          </w:p>
        </w:tc>
      </w:tr>
      <w:tr w:rsidR="00FE6447" w:rsidRPr="00A23EC6" w14:paraId="2DD7F678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E0171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A03E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Đèn ban công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36837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160.000đ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1E208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380.000đ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9192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850.000đ</w:t>
            </w:r>
          </w:p>
        </w:tc>
      </w:tr>
      <w:tr w:rsidR="00FE6447" w:rsidRPr="00A23EC6" w14:paraId="2E5CDCC6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71DA1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880A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Đèn cầu thang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B83D8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180.000đ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DC9E9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380.000đ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7E4A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850.000đ</w:t>
            </w:r>
          </w:p>
        </w:tc>
      </w:tr>
      <w:tr w:rsidR="00FE6447" w:rsidRPr="00A23EC6" w14:paraId="1B7B2BAB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E718B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6C4A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Đèn ngủ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213E1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16BD7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480.000đ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2ED6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1.000.000đ</w:t>
            </w:r>
          </w:p>
        </w:tc>
      </w:tr>
      <w:tr w:rsidR="00FE6447" w:rsidRPr="00A23EC6" w14:paraId="3204D7ED" w14:textId="77777777" w:rsidTr="00EB7F7E">
        <w:trPr>
          <w:trHeight w:val="319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7D31" w:themeFill="accent2"/>
            <w:vAlign w:val="center"/>
            <w:hideMark/>
          </w:tcPr>
          <w:p w14:paraId="5F46F405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7F7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STT</w:t>
            </w:r>
          </w:p>
        </w:tc>
        <w:tc>
          <w:tcPr>
            <w:tcW w:w="10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00C46CC" w14:textId="747CAD00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THIẾT BỊ VỆ SINH / </w:t>
            </w:r>
            <w:r w:rsidR="00A23EC6"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XÂY DỰNG </w:t>
            </w:r>
            <w:r w:rsid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VINADUY - 0977261290</w:t>
            </w:r>
          </w:p>
        </w:tc>
      </w:tr>
      <w:tr w:rsidR="00FE6447" w:rsidRPr="00A23EC6" w14:paraId="6A091D35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C7470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BE89E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Bồn cầu vệ sinh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7E005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Inax - casar: 1.800.000đ/bộ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A0BD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Inax - casar - TOTO 3.200.000đ/bộ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5F447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Inax - casar - TOTO 4.500.000đ/bộ</w:t>
            </w:r>
          </w:p>
        </w:tc>
      </w:tr>
      <w:tr w:rsidR="00FE6447" w:rsidRPr="00A23EC6" w14:paraId="2C05485C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27D26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82786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Labo rửa mặt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0F7F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Inax - casar: 900.000đ/bộ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50EEE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Inax - casar - TOTO 900.000đ/bộ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A7848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Inax - casar - TOTO 2.200.000đ/bộ</w:t>
            </w:r>
          </w:p>
        </w:tc>
      </w:tr>
      <w:tr w:rsidR="00FE6447" w:rsidRPr="00A23EC6" w14:paraId="6CEFEDA2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5C1F8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F2B0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Phụ kiện labo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35109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750.000đ/bộ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8B2C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1.100.000đ/bộ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EE3A5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2.500.000đ/bộ</w:t>
            </w:r>
          </w:p>
        </w:tc>
      </w:tr>
      <w:tr w:rsidR="00FE6447" w:rsidRPr="00A23EC6" w14:paraId="52077136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C3EA3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BC482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Vòi rửa Labo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EB28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INAX Đơn giá 750.000đ/bộ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2BB5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INAX Đơn giá 1.350.000đ/bộ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975C3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INAX Đơn giá 2.000.000đ/bộ</w:t>
            </w:r>
          </w:p>
        </w:tc>
      </w:tr>
      <w:tr w:rsidR="00FE6447" w:rsidRPr="00A23EC6" w14:paraId="4D1B899F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F0760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AB0C9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Sen tắm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CF0BA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INAX Đơn giá 950.000đ/bộ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BFB0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INAX Đơn giá 1.350.000đ/bộ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9B46C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INAX Đơn giá 2.650.000đ/bộ</w:t>
            </w:r>
          </w:p>
        </w:tc>
      </w:tr>
      <w:tr w:rsidR="00FE6447" w:rsidRPr="00A23EC6" w14:paraId="672A63C9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B724D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lastRenderedPageBreak/>
              <w:t>6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CD022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Vòi sịt vệ sinh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99239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Đợn giá : 150.000đ/bộ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B87D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Đợn giá : 250.000đ/bộ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856E6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Đợn giá : 350.000đ/bộ</w:t>
            </w:r>
          </w:p>
        </w:tc>
      </w:tr>
      <w:tr w:rsidR="00FE6447" w:rsidRPr="00A23EC6" w14:paraId="7DC93F36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2F2A1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2F7D0" w14:textId="6364CD4B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Gương nhà vệ sinh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99A91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Đợn giá : 190.000đ/bộ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B6265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Đợn giá : 290.000đ/bộ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AC5F6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Gương Bỉ</w:t>
            </w:r>
          </w:p>
        </w:tc>
      </w:tr>
      <w:tr w:rsidR="00FE6447" w:rsidRPr="00A23EC6" w14:paraId="1A39A17F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AFA72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6BCC1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Phụ kiện 7 món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4340B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Inox đơn giá: 700.000đ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D7479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Inox đơn giá: 1.200.000đ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9FDC7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Inox đơn giá: 2.000.000đ</w:t>
            </w:r>
          </w:p>
        </w:tc>
      </w:tr>
      <w:tr w:rsidR="00FE6447" w:rsidRPr="00A23EC6" w14:paraId="59F15BD0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555B0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4FE87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Máy bơm nước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566B8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giá: 1.250.000đ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28D6A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giá: 1.250.000đ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7FCFE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giá: 1.250.000đ</w:t>
            </w:r>
          </w:p>
        </w:tc>
      </w:tr>
      <w:tr w:rsidR="00FE6447" w:rsidRPr="00A23EC6" w14:paraId="5BFCAADD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C159A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58306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Bồn nước Sơn Hà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03AFE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1500 lít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41CDC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1500 lít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3DDB1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1500 lít</w:t>
            </w:r>
          </w:p>
        </w:tc>
      </w:tr>
      <w:tr w:rsidR="00FE6447" w:rsidRPr="00A23EC6" w14:paraId="6AC7DDF7" w14:textId="77777777" w:rsidTr="00EB7F7E">
        <w:trPr>
          <w:trHeight w:val="407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7D31" w:themeFill="accent2"/>
            <w:vAlign w:val="center"/>
            <w:hideMark/>
          </w:tcPr>
          <w:p w14:paraId="0733B8C7" w14:textId="7EBCB386" w:rsidR="00FE6447" w:rsidRPr="00A23EC6" w:rsidRDefault="00EB7F7E" w:rsidP="00EB7F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7F7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ED7D31" w:themeFill="accent2"/>
              </w:rPr>
              <w:t>ST</w:t>
            </w:r>
            <w:r w:rsidRPr="00EB7F7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T</w:t>
            </w:r>
          </w:p>
        </w:tc>
        <w:tc>
          <w:tcPr>
            <w:tcW w:w="10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644719F" w14:textId="70C0D931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TỦ BẾP / </w:t>
            </w:r>
            <w:r w:rsidR="00A23EC6"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XÂY DỰNG </w:t>
            </w:r>
            <w:r w:rsid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VINADUY - 0977261290</w:t>
            </w:r>
          </w:p>
        </w:tc>
      </w:tr>
      <w:tr w:rsidR="00FE6447" w:rsidRPr="00A23EC6" w14:paraId="067758EE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B3A94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2FE55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Tủ gỗ trên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3D00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MDF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1865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HDF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CC9D2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Sồi Nga</w:t>
            </w:r>
          </w:p>
        </w:tc>
      </w:tr>
      <w:tr w:rsidR="00FE6447" w:rsidRPr="00A23EC6" w14:paraId="61CED678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B5B8F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4402A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Tủ bếp dưới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EE3C1C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Cánh tủ MDF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4E88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Cánh tủ MDF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8375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Cánh tủ sồi nga</w:t>
            </w:r>
          </w:p>
        </w:tc>
      </w:tr>
      <w:tr w:rsidR="00FE6447" w:rsidRPr="00A23EC6" w14:paraId="3886013A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6B4B3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F219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Mặt đá bàn bếp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7E97A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Đá Hoa cương màu đen ba gian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4EEC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Đá Hoa cương màu đen ba gian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9DD27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Đá Hoa cương Kim Sa hoặc tương đương</w:t>
            </w:r>
          </w:p>
        </w:tc>
      </w:tr>
      <w:tr w:rsidR="00FE6447" w:rsidRPr="00A23EC6" w14:paraId="749E7842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9E2AB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9705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Chậu rửa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8B378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Inox đơn giá: 1.150.000đ/bộ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9DCF5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Inox đơn giá: 1.450.000đ/bộ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E7F18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Inox đơn giá: 3.800.000đ/bộ</w:t>
            </w:r>
          </w:p>
        </w:tc>
      </w:tr>
      <w:tr w:rsidR="00FE6447" w:rsidRPr="00A23EC6" w14:paraId="0BA3C828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8732F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E7D1F9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Vòi rửa nóng lạnh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F400E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Inax đơn giá: 750.000đ/bộ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94A01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Inax đơn giá: 1.200.000đ/bộ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8D80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Inax đơn giá: 2.800.000đ/bộ</w:t>
            </w:r>
          </w:p>
        </w:tc>
      </w:tr>
      <w:tr w:rsidR="00FE6447" w:rsidRPr="00A23EC6" w14:paraId="08357CF9" w14:textId="77777777" w:rsidTr="00EB7F7E">
        <w:trPr>
          <w:trHeight w:val="351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7D31" w:themeFill="accent2"/>
            <w:vAlign w:val="center"/>
            <w:hideMark/>
          </w:tcPr>
          <w:p w14:paraId="25424A93" w14:textId="48152EAE" w:rsidR="00FE6447" w:rsidRPr="00A23EC6" w:rsidRDefault="00EB7F7E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7F7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ED7D31" w:themeFill="accent2"/>
              </w:rPr>
              <w:t>ST</w:t>
            </w:r>
            <w:r w:rsidRPr="00EB7F7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T</w:t>
            </w:r>
          </w:p>
        </w:tc>
        <w:tc>
          <w:tcPr>
            <w:tcW w:w="10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B33AB09" w14:textId="05ADC027" w:rsidR="00A23EC6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CẦU THANG / </w:t>
            </w:r>
            <w:r w:rsidR="00A23EC6"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XÂY DỰNG </w:t>
            </w:r>
            <w:r w:rsid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VINADUY - 0977261290</w:t>
            </w:r>
          </w:p>
        </w:tc>
      </w:tr>
      <w:tr w:rsidR="00FE6447" w:rsidRPr="00A23EC6" w14:paraId="0F0E683D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803F3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C2A3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Đá cầu thang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B540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Đá Hoa cương màu đen ba gian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322D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Đá hoa cương đen Huế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BDEC7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Đá Hoa cương Kim Sa hoặc tương đương 1.400.000đ/m2</w:t>
            </w:r>
          </w:p>
        </w:tc>
      </w:tr>
      <w:tr w:rsidR="00FE6447" w:rsidRPr="00A23EC6" w14:paraId="5F881B21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1ADE0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82951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Tay vịn cầu thang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5D21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Lim Nam Phi KT 8x8cm 400.000đ/md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A9384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Lim Nam Phi KT 8x8cm 400.000đ/md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20FE2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Lim Nam Phi KT 8x8cm 400.000đ/md</w:t>
            </w:r>
          </w:p>
        </w:tc>
      </w:tr>
      <w:tr w:rsidR="00FE6447" w:rsidRPr="00A23EC6" w14:paraId="0C1DA932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5AC84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7EA2B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Trụ cầu thang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F3F87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Trụ gỗ sồi đơn giá 1.300.000đ/cái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4D198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Trụ gỗ căm xe đơn giá 1.800.000đ/cái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98CD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Trụ gỗ Lim Nam Phi đơn giá 2.800.000đ/cái</w:t>
            </w:r>
          </w:p>
        </w:tc>
      </w:tr>
      <w:tr w:rsidR="00FE6447" w:rsidRPr="00A23EC6" w14:paraId="4BA30815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08B67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0CDA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Lan can cầu thang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DF853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Lan can sắt 450.000đ/md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C69C8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Trụ inox, kính cường lực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3117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Trụ inox, kính cường lực</w:t>
            </w:r>
          </w:p>
        </w:tc>
      </w:tr>
      <w:tr w:rsidR="00FE6447" w:rsidRPr="00A23EC6" w14:paraId="4F579073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9EA64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1D33A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Giếng trời, ô lấy sáng khu cầu thang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103D5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Khung sắt bảo vệ sắt hộp 4x2cm. KT A150x150cm tấm lấy sáng Polycarbonate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CB8DA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Khung sắt bảo vệ sắt hộp 4x2cm. KT A150x150cm tấm lấy sáng kính cường lực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C5F0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Khung sắt bảo vệ sắt hộp 4x2cm. KT A150x150cm tấm lấy sáng kính cường lực</w:t>
            </w:r>
          </w:p>
        </w:tc>
      </w:tr>
      <w:tr w:rsidR="00FE6447" w:rsidRPr="00A23EC6" w14:paraId="14E19916" w14:textId="77777777" w:rsidTr="00EB7F7E">
        <w:trPr>
          <w:trHeight w:val="303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7D31" w:themeFill="accent2"/>
            <w:vAlign w:val="center"/>
            <w:hideMark/>
          </w:tcPr>
          <w:p w14:paraId="6D4D68FC" w14:textId="4DB892BB" w:rsidR="00FE6447" w:rsidRPr="00A23EC6" w:rsidRDefault="00EB7F7E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7F7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ED7D31" w:themeFill="accent2"/>
              </w:rPr>
              <w:t>ST</w:t>
            </w:r>
            <w:r w:rsidRPr="00EB7F7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T</w:t>
            </w:r>
          </w:p>
        </w:tc>
        <w:tc>
          <w:tcPr>
            <w:tcW w:w="10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DC18A40" w14:textId="50F4FDFE" w:rsidR="00FE6447" w:rsidRPr="001F391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 GẠCH Ốp LÁT / </w:t>
            </w:r>
            <w:r w:rsidR="001F3916"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XÂY DỰNG </w:t>
            </w:r>
            <w:r w:rsidR="001F391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VINADUY - 0977261290</w:t>
            </w:r>
          </w:p>
        </w:tc>
      </w:tr>
      <w:tr w:rsidR="00FE6447" w:rsidRPr="00A23EC6" w14:paraId="32CC21D9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AA0AF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74B0C" w14:textId="77777777" w:rsidR="00FE6447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Gạch nền nhà</w:t>
            </w:r>
            <w:r w:rsidR="00566AF9"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  <w:t xml:space="preserve"> 60x60</w:t>
            </w:r>
          </w:p>
          <w:p w14:paraId="6BB31C2F" w14:textId="622BBB20" w:rsidR="00126312" w:rsidRPr="00126312" w:rsidRDefault="00126312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</w:pPr>
            <w:r w:rsidRPr="00126312">
              <w:rPr>
                <w:rFonts w:ascii="Arial" w:hAnsi="Arial" w:cs="Arial"/>
                <w:sz w:val="16"/>
                <w:szCs w:val="16"/>
              </w:rPr>
              <w:t>Vigracera, Vitto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D2345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180.000đ/m2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EF2F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220.000đ/m2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CEDD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305.000đ/m2</w:t>
            </w:r>
          </w:p>
        </w:tc>
      </w:tr>
      <w:tr w:rsidR="00FE6447" w:rsidRPr="00A23EC6" w14:paraId="54400B31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B6124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5372A" w14:textId="77777777" w:rsidR="00FE6447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Gạch nền WC </w:t>
            </w:r>
            <w:r w:rsidR="00566AF9"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  <w:t>30x30</w:t>
            </w:r>
          </w:p>
          <w:p w14:paraId="6D0A7DB7" w14:textId="34F21C34" w:rsidR="00126312" w:rsidRPr="00566AF9" w:rsidRDefault="00126312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</w:pPr>
            <w:r w:rsidRPr="00126312">
              <w:rPr>
                <w:rFonts w:ascii="Arial" w:hAnsi="Arial" w:cs="Arial"/>
                <w:sz w:val="16"/>
                <w:szCs w:val="16"/>
              </w:rPr>
              <w:t>Vigracera, Vitto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5B4F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125.000đ/m2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B44EA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135.000đ/m2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F83C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205.000đ/m2</w:t>
            </w:r>
          </w:p>
        </w:tc>
      </w:tr>
      <w:tr w:rsidR="00FE6447" w:rsidRPr="00A23EC6" w14:paraId="77A252F7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A27B9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BB330" w14:textId="77777777" w:rsidR="00FE6447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Gạch</w:t>
            </w:r>
            <w:r w:rsidR="00566AF9"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  <w:t xml:space="preserve"> </w:t>
            </w: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tường WC</w:t>
            </w:r>
            <w:r w:rsidR="00566AF9"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  <w:t xml:space="preserve"> 3x6</w:t>
            </w:r>
          </w:p>
          <w:p w14:paraId="12D2C4A5" w14:textId="7D16198B" w:rsidR="00126312" w:rsidRPr="00566AF9" w:rsidRDefault="00126312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val="vi-VN"/>
              </w:rPr>
            </w:pPr>
            <w:r w:rsidRPr="00126312">
              <w:rPr>
                <w:rFonts w:ascii="Arial" w:hAnsi="Arial" w:cs="Arial"/>
                <w:sz w:val="16"/>
                <w:szCs w:val="16"/>
              </w:rPr>
              <w:t>Vigracera, Vitto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E98A7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160.000đ/m2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306A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190.000đ/m2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3E3AE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225.000đ/m2</w:t>
            </w:r>
          </w:p>
        </w:tc>
      </w:tr>
      <w:tr w:rsidR="00FE6447" w:rsidRPr="00A23EC6" w14:paraId="1180E90A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5B5E2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F6529" w14:textId="264E711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Gạch len chân tường</w:t>
            </w:r>
            <w:r w:rsidR="00126312" w:rsidRPr="00126312">
              <w:rPr>
                <w:rFonts w:ascii="Arial" w:hAnsi="Arial" w:cs="Arial"/>
                <w:sz w:val="16"/>
                <w:szCs w:val="16"/>
              </w:rPr>
              <w:t xml:space="preserve"> Vigracera, Vitto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8A95E" w14:textId="28BB8993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Gạch cắt cùng loại</w:t>
            </w:r>
            <w:r w:rsidR="00566AF9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  <w:lang w:val="vi-VN"/>
              </w:rPr>
              <w:t xml:space="preserve">, </w:t>
            </w: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chiều cao 12cm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63BF6" w14:textId="4850470E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Gạch cắt cùng</w:t>
            </w:r>
            <w:r w:rsidR="00566AF9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  <w:lang w:val="vi-VN"/>
              </w:rPr>
              <w:t xml:space="preserve"> loại, </w:t>
            </w: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chiều cao 12cm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72AC7" w14:textId="78D2399E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Gạch cắt cùng loại</w:t>
            </w:r>
            <w:r w:rsidR="00566AF9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  <w:lang w:val="vi-VN"/>
              </w:rPr>
              <w:t>,</w:t>
            </w: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 xml:space="preserve"> chiều cao 12cm</w:t>
            </w:r>
          </w:p>
        </w:tc>
      </w:tr>
      <w:tr w:rsidR="00FE6447" w:rsidRPr="00A23EC6" w14:paraId="657D2479" w14:textId="77777777" w:rsidTr="00EB7F7E">
        <w:trPr>
          <w:trHeight w:val="325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7D31" w:themeFill="accent2"/>
            <w:vAlign w:val="center"/>
            <w:hideMark/>
          </w:tcPr>
          <w:p w14:paraId="1978E8D2" w14:textId="40A1704F" w:rsidR="00FE6447" w:rsidRPr="00A23EC6" w:rsidRDefault="00EB7F7E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B7F7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ED7D31" w:themeFill="accent2"/>
              </w:rPr>
              <w:t>ST</w:t>
            </w:r>
            <w:r w:rsidRPr="00EB7F7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T</w:t>
            </w:r>
          </w:p>
        </w:tc>
        <w:tc>
          <w:tcPr>
            <w:tcW w:w="10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E887F01" w14:textId="4132C5E2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CỬA VÀ KHUNG SẮT BẢO VỆ / </w:t>
            </w:r>
            <w:r w:rsidR="001F3916"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XÂY DỰNG </w:t>
            </w:r>
            <w:r w:rsidR="001F391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VINADUY - 0977261290</w:t>
            </w:r>
          </w:p>
        </w:tc>
      </w:tr>
      <w:tr w:rsidR="00FE6447" w:rsidRPr="00A23EC6" w14:paraId="2B7CF33F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D315E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B9CD9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Cửa cổng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CDF1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Sắt hộp khung bao 1.250.000đ/m2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6456E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Sắt hộp khung bao 1.450.000đ/m2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2448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Sắt hộp khung bao 1.700.000đ/m2</w:t>
            </w:r>
          </w:p>
        </w:tc>
      </w:tr>
      <w:tr w:rsidR="00FE6447" w:rsidRPr="00A23EC6" w14:paraId="61E2E775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8C94CC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3538F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Cửa chính tầng trệt 01 bộ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63F81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Cửa nhôm kính Việt Pháp hệ 4500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F1C7E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Cửa nhôm kính Xingfa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4E571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Cửa nhôm kính Xingfa</w:t>
            </w:r>
          </w:p>
        </w:tc>
      </w:tr>
      <w:tr w:rsidR="00FE6447" w:rsidRPr="00A23EC6" w14:paraId="638A0983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65150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A53CA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Cửa đi ban công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D2B2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Cửa nhôm kính Việt Pháp hệ 4500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E1912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Cửa nhôm kính Việt Pháp hệ 4500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47219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Cửa nhôm kính Xingfa</w:t>
            </w:r>
          </w:p>
        </w:tc>
      </w:tr>
      <w:tr w:rsidR="00FE6447" w:rsidRPr="00A23EC6" w14:paraId="6A6B1EE2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BDE07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17A8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Cửa sổ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73C0E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Cửa nhôm kính Việt Pháp hệ 4500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7ADD8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Cửa nhôm kính Việt Pháp hệ 4400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4F942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Cửa nhôm kính Xingfa</w:t>
            </w:r>
          </w:p>
        </w:tc>
      </w:tr>
      <w:tr w:rsidR="00FE6447" w:rsidRPr="00A23EC6" w14:paraId="1529D93A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CB000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8B90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Cửa thông phòng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02BBE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MDF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B1A5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HDF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DB731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Gỗ Lim Nam Phi</w:t>
            </w:r>
          </w:p>
        </w:tc>
      </w:tr>
      <w:tr w:rsidR="00FE6447" w:rsidRPr="00A23EC6" w14:paraId="3B9C5442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F3474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C0A5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Cửa nhà vệ sinh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4F73B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Cửa nhôm kính Việt Pháp hệ 4500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D790C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Cửa nhôm kính Việt Pháp hệ 4500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9A503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Gỗ Lim Nam Phi</w:t>
            </w:r>
          </w:p>
        </w:tc>
      </w:tr>
      <w:tr w:rsidR="00FE6447" w:rsidRPr="00A23EC6" w14:paraId="0E8072B9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93E97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32629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Khung sắt bảo vệ cửa sổ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BBDC0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Sắt hộp 16x16mm A12cmx12cm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B33D5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Sắt hộp 16x16mm A12cmx12cm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05E5B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Sắt hộp 16x16mm A12cmx12cm</w:t>
            </w:r>
          </w:p>
        </w:tc>
      </w:tr>
      <w:tr w:rsidR="00FE6447" w:rsidRPr="00A23EC6" w14:paraId="65B5CDDE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DD661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649C4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Ổ khóa cửa thông phòng, khóa núm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8A7D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160.000đ/bộ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CA3F2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300.000đ/bộ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A72DF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350.000đ/bộ</w:t>
            </w:r>
          </w:p>
        </w:tc>
      </w:tr>
      <w:tr w:rsidR="00FE6447" w:rsidRPr="00A23EC6" w14:paraId="5375DB5A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7BD54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706C5" w14:textId="1AB6692C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Ổ khóa cửa chính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BA9CD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380.000đ/bộ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E0F71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520.000đ/bộ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3202B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Đơn giá 1.150.000đ/bộ</w:t>
            </w:r>
          </w:p>
        </w:tc>
      </w:tr>
      <w:tr w:rsidR="00FE6447" w:rsidRPr="00A23EC6" w14:paraId="2625E5B6" w14:textId="77777777" w:rsidTr="00EB7F7E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CDB57" w14:textId="77777777" w:rsidR="00FE6447" w:rsidRPr="00A23EC6" w:rsidRDefault="00FE6447" w:rsidP="001F3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79C08" w14:textId="77777777" w:rsidR="00FE6447" w:rsidRPr="00A23EC6" w:rsidRDefault="002E069A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hyperlink r:id="rId7" w:history="1">
              <w:r w:rsidR="00FE6447" w:rsidRPr="00A23EC6">
                <w:rPr>
                  <w:rFonts w:ascii="Arial" w:eastAsia="Times New Roman" w:hAnsi="Arial" w:cs="Arial"/>
                  <w:color w:val="333333"/>
                  <w:sz w:val="16"/>
                  <w:szCs w:val="16"/>
                  <w:u w:val="single"/>
                </w:rPr>
                <w:t>Trần thạch cao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9A975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Khung xương Hà Nội, tấm thường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6E371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Khung Xương Hà Nội tấm Thái Lan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03C4B" w14:textId="77777777" w:rsidR="00FE6447" w:rsidRPr="00A23EC6" w:rsidRDefault="00FE6447" w:rsidP="00FE64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A23EC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Khung Xương Hà Nội tấm Thái Lan</w:t>
            </w:r>
          </w:p>
        </w:tc>
      </w:tr>
    </w:tbl>
    <w:p w14:paraId="52CE4C55" w14:textId="77777777" w:rsidR="00232FD7" w:rsidRPr="00A23EC6" w:rsidRDefault="00232FD7">
      <w:pPr>
        <w:rPr>
          <w:sz w:val="16"/>
          <w:szCs w:val="16"/>
        </w:rPr>
      </w:pPr>
    </w:p>
    <w:sectPr w:rsidR="00232FD7" w:rsidRPr="00A23EC6" w:rsidSect="00A23EC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47"/>
    <w:rsid w:val="00042C93"/>
    <w:rsid w:val="00126312"/>
    <w:rsid w:val="001F3916"/>
    <w:rsid w:val="00232FD7"/>
    <w:rsid w:val="002337FE"/>
    <w:rsid w:val="00244598"/>
    <w:rsid w:val="002D4257"/>
    <w:rsid w:val="002E069A"/>
    <w:rsid w:val="004B696B"/>
    <w:rsid w:val="00566AF9"/>
    <w:rsid w:val="00601B39"/>
    <w:rsid w:val="008F5988"/>
    <w:rsid w:val="00A23EC6"/>
    <w:rsid w:val="00A5281F"/>
    <w:rsid w:val="00CA0D81"/>
    <w:rsid w:val="00D069FD"/>
    <w:rsid w:val="00E31241"/>
    <w:rsid w:val="00EB7F7E"/>
    <w:rsid w:val="00EC7BF2"/>
    <w:rsid w:val="00ED2167"/>
    <w:rsid w:val="00EE70D5"/>
    <w:rsid w:val="00EF1B59"/>
    <w:rsid w:val="00FA7B66"/>
    <w:rsid w:val="00F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B8C161"/>
  <w15:chartTrackingRefBased/>
  <w15:docId w15:val="{F75A708A-B405-469F-AFEA-89AF2B88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64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644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E6447"/>
    <w:rPr>
      <w:b/>
      <w:bCs/>
    </w:rPr>
  </w:style>
  <w:style w:type="character" w:styleId="Emphasis">
    <w:name w:val="Emphasis"/>
    <w:basedOn w:val="DefaultParagraphFont"/>
    <w:uiPriority w:val="20"/>
    <w:qFormat/>
    <w:rsid w:val="00FE6447"/>
    <w:rPr>
      <w:i/>
      <w:iCs/>
    </w:rPr>
  </w:style>
  <w:style w:type="character" w:styleId="Hyperlink">
    <w:name w:val="Hyperlink"/>
    <w:basedOn w:val="DefaultParagraphFont"/>
    <w:uiPriority w:val="99"/>
    <w:unhideWhenUsed/>
    <w:rsid w:val="00FE64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B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aydungtruongsinh.com/quy-trinh-thi-cong-tran-vach-thach-cao-tai-truong-sinh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XayDungVinadu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3D87-0A00-40FC-8B65-F138F330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84977261290</dc:creator>
  <cp:keywords/>
  <dc:description/>
  <cp:lastModifiedBy>84977261290</cp:lastModifiedBy>
  <cp:revision>4</cp:revision>
  <dcterms:created xsi:type="dcterms:W3CDTF">2021-01-03T09:33:00Z</dcterms:created>
  <dcterms:modified xsi:type="dcterms:W3CDTF">2021-01-11T04:51:00Z</dcterms:modified>
</cp:coreProperties>
</file>